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63" w:rsidRPr="00FA3F63" w:rsidRDefault="00FA3F63" w:rsidP="00D56453">
      <w:pPr>
        <w:jc w:val="center"/>
        <w:rPr>
          <w:b/>
          <w:sz w:val="26"/>
          <w:szCs w:val="26"/>
        </w:rPr>
      </w:pPr>
    </w:p>
    <w:p w:rsidR="00FA3F63" w:rsidRPr="00FA3F63" w:rsidRDefault="00FA3F63" w:rsidP="00FA3F63">
      <w:pPr>
        <w:ind w:left="-180"/>
        <w:jc w:val="center"/>
        <w:rPr>
          <w:b/>
        </w:rPr>
      </w:pPr>
      <w:r w:rsidRPr="00FA3F63">
        <w:rPr>
          <w:b/>
        </w:rPr>
        <w:t xml:space="preserve">                                                            Утверждаю:</w:t>
      </w:r>
    </w:p>
    <w:p w:rsidR="00FA3F63" w:rsidRPr="00FA3F63" w:rsidRDefault="00FA3F63" w:rsidP="00FA3F63">
      <w:pPr>
        <w:jc w:val="center"/>
        <w:rPr>
          <w:b/>
        </w:rPr>
      </w:pPr>
      <w:r w:rsidRPr="00FA3F63">
        <w:rPr>
          <w:b/>
        </w:rPr>
        <w:t xml:space="preserve">                                                           Председатель</w:t>
      </w:r>
    </w:p>
    <w:p w:rsidR="00FA3F63" w:rsidRPr="00FA3F63" w:rsidRDefault="00FA3F63" w:rsidP="00FA3F63">
      <w:pPr>
        <w:jc w:val="center"/>
        <w:rPr>
          <w:b/>
        </w:rPr>
      </w:pPr>
      <w:r w:rsidRPr="00FA3F63">
        <w:rPr>
          <w:b/>
        </w:rPr>
        <w:t xml:space="preserve">                                                                                       Контрольно-счетной палаты</w:t>
      </w:r>
    </w:p>
    <w:p w:rsidR="00FA3F63" w:rsidRPr="00FA3F63" w:rsidRDefault="00FA3F63" w:rsidP="00FA3F63">
      <w:pPr>
        <w:jc w:val="center"/>
        <w:rPr>
          <w:b/>
        </w:rPr>
      </w:pPr>
      <w:r w:rsidRPr="00FA3F63">
        <w:rPr>
          <w:b/>
        </w:rPr>
        <w:t xml:space="preserve">                                                                                        МО «Нерюнгринский район»</w:t>
      </w:r>
    </w:p>
    <w:p w:rsidR="00FA3F63" w:rsidRPr="00FA3F63" w:rsidRDefault="00FA3F63" w:rsidP="00FA3F63">
      <w:pPr>
        <w:jc w:val="center"/>
        <w:rPr>
          <w:b/>
        </w:rPr>
      </w:pPr>
      <w:r w:rsidRPr="00FA3F63">
        <w:rPr>
          <w:b/>
        </w:rPr>
        <w:t xml:space="preserve">                                                                                            _____________Ю.С. Гнилицкая</w:t>
      </w:r>
    </w:p>
    <w:p w:rsidR="00FA3F63" w:rsidRPr="00FA3F63" w:rsidRDefault="00FA3F63" w:rsidP="00FA3F63">
      <w:pPr>
        <w:jc w:val="center"/>
        <w:rPr>
          <w:b/>
        </w:rPr>
      </w:pPr>
      <w:r w:rsidRPr="00FA3F63">
        <w:rPr>
          <w:b/>
        </w:rPr>
        <w:t xml:space="preserve">                                                                                 «_____» _______2023 года</w:t>
      </w:r>
    </w:p>
    <w:p w:rsidR="00FA3F63" w:rsidRPr="00FA3F63" w:rsidRDefault="00FA3F63" w:rsidP="00FA3F63">
      <w:pPr>
        <w:rPr>
          <w:b/>
          <w:sz w:val="26"/>
          <w:szCs w:val="26"/>
        </w:rPr>
      </w:pPr>
    </w:p>
    <w:p w:rsidR="00FA3F63" w:rsidRPr="00FA3F63" w:rsidRDefault="00FA3F63" w:rsidP="00D56453">
      <w:pPr>
        <w:jc w:val="center"/>
        <w:rPr>
          <w:b/>
          <w:sz w:val="26"/>
          <w:szCs w:val="26"/>
        </w:rPr>
      </w:pPr>
    </w:p>
    <w:p w:rsidR="00D56453" w:rsidRPr="00FA3F63" w:rsidRDefault="00D56453" w:rsidP="00D56453">
      <w:pPr>
        <w:jc w:val="center"/>
        <w:rPr>
          <w:b/>
          <w:sz w:val="26"/>
          <w:szCs w:val="26"/>
        </w:rPr>
      </w:pPr>
      <w:r w:rsidRPr="00FA3F63">
        <w:rPr>
          <w:b/>
          <w:sz w:val="26"/>
          <w:szCs w:val="26"/>
        </w:rPr>
        <w:t>ОТЧЕТ</w:t>
      </w:r>
    </w:p>
    <w:p w:rsidR="00F5518D" w:rsidRPr="00FA3F63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A3F63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FA3F63">
        <w:rPr>
          <w:color w:val="auto"/>
        </w:rPr>
        <w:t xml:space="preserve"> </w:t>
      </w:r>
      <w:r w:rsidR="00F5518D" w:rsidRPr="00FA3F63">
        <w:rPr>
          <w:rFonts w:ascii="Times New Roman" w:hAnsi="Times New Roman" w:cs="Times New Roman"/>
          <w:color w:val="auto"/>
        </w:rPr>
        <w:t>проверки годовой б</w:t>
      </w:r>
      <w:r w:rsidR="0014189C" w:rsidRPr="00FA3F63">
        <w:rPr>
          <w:rFonts w:ascii="Times New Roman" w:hAnsi="Times New Roman" w:cs="Times New Roman"/>
          <w:color w:val="auto"/>
        </w:rPr>
        <w:t>юджетной отчетности  А</w:t>
      </w:r>
      <w:r w:rsidR="00F5518D" w:rsidRPr="00FA3F63">
        <w:rPr>
          <w:rFonts w:ascii="Times New Roman" w:hAnsi="Times New Roman" w:cs="Times New Roman"/>
          <w:color w:val="auto"/>
        </w:rPr>
        <w:t xml:space="preserve">дминистрации городского поселения «Поселок </w:t>
      </w:r>
      <w:r w:rsidR="00440F14" w:rsidRPr="00FA3F63">
        <w:rPr>
          <w:rFonts w:ascii="Times New Roman" w:hAnsi="Times New Roman" w:cs="Times New Roman"/>
          <w:color w:val="auto"/>
        </w:rPr>
        <w:t>Беркакит</w:t>
      </w:r>
      <w:r w:rsidR="00F5518D" w:rsidRPr="00FA3F63">
        <w:rPr>
          <w:rFonts w:ascii="Times New Roman" w:hAnsi="Times New Roman" w:cs="Times New Roman"/>
          <w:color w:val="auto"/>
        </w:rPr>
        <w:t xml:space="preserve">» Нерюнгринского района </w:t>
      </w:r>
    </w:p>
    <w:p w:rsidR="00F5518D" w:rsidRPr="00FA3F63" w:rsidRDefault="00F5518D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r w:rsidRPr="00FA3F63">
        <w:rPr>
          <w:rFonts w:eastAsiaTheme="majorEastAsia"/>
          <w:b/>
          <w:bCs/>
          <w:sz w:val="26"/>
          <w:szCs w:val="26"/>
          <w:lang w:eastAsia="en-US"/>
        </w:rPr>
        <w:t>за 20</w:t>
      </w:r>
      <w:r w:rsidR="006E7A31" w:rsidRPr="00FA3F63">
        <w:rPr>
          <w:rFonts w:eastAsiaTheme="majorEastAsia"/>
          <w:b/>
          <w:bCs/>
          <w:sz w:val="26"/>
          <w:szCs w:val="26"/>
          <w:lang w:eastAsia="en-US"/>
        </w:rPr>
        <w:t>22</w:t>
      </w:r>
      <w:r w:rsidRPr="00FA3F63">
        <w:rPr>
          <w:rFonts w:eastAsiaTheme="majorEastAsia"/>
          <w:b/>
          <w:bCs/>
          <w:sz w:val="26"/>
          <w:szCs w:val="26"/>
          <w:lang w:eastAsia="en-US"/>
        </w:rPr>
        <w:t xml:space="preserve"> год</w:t>
      </w:r>
    </w:p>
    <w:p w:rsidR="00F5518D" w:rsidRPr="00FA3F63" w:rsidRDefault="00F5518D" w:rsidP="00F5518D">
      <w:pPr>
        <w:jc w:val="center"/>
        <w:rPr>
          <w:sz w:val="26"/>
          <w:szCs w:val="26"/>
        </w:rPr>
      </w:pPr>
    </w:p>
    <w:p w:rsidR="00D56453" w:rsidRPr="00FA3F63" w:rsidRDefault="006E7A31" w:rsidP="00D56453">
      <w:pPr>
        <w:jc w:val="both"/>
      </w:pPr>
      <w:r w:rsidRPr="00FA3F63">
        <w:t>31 мая 2023</w:t>
      </w:r>
      <w:r w:rsidR="00D56453" w:rsidRPr="00FA3F63">
        <w:t xml:space="preserve"> года                                                                </w:t>
      </w:r>
      <w:r w:rsidR="00F5518D" w:rsidRPr="00FA3F63">
        <w:t xml:space="preserve">                             </w:t>
      </w:r>
      <w:r w:rsidR="001F219F" w:rsidRPr="00FA3F63">
        <w:t xml:space="preserve">     </w:t>
      </w:r>
      <w:r w:rsidR="00D56453" w:rsidRPr="00FA3F63">
        <w:t xml:space="preserve">  г. Нерюнгри               </w:t>
      </w:r>
    </w:p>
    <w:p w:rsidR="00D56453" w:rsidRPr="00FA3F63" w:rsidRDefault="00D56453" w:rsidP="00D56453">
      <w:pPr>
        <w:jc w:val="both"/>
      </w:pPr>
    </w:p>
    <w:p w:rsidR="00D56453" w:rsidRPr="00FA3F63" w:rsidRDefault="00D56453" w:rsidP="00D56453">
      <w:pPr>
        <w:jc w:val="both"/>
      </w:pPr>
      <w:r w:rsidRPr="00FA3F63">
        <w:rPr>
          <w:b/>
          <w:lang w:val="en-US"/>
        </w:rPr>
        <w:t>I</w:t>
      </w:r>
      <w:r w:rsidRPr="00FA3F63">
        <w:rPr>
          <w:b/>
        </w:rPr>
        <w:t>.</w:t>
      </w:r>
      <w:r w:rsidRPr="00FA3F63"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годовой бюджетной отчетности </w:t>
      </w:r>
      <w:r w:rsidR="001A5D32" w:rsidRPr="00FA3F63">
        <w:t>А</w:t>
      </w:r>
      <w:r w:rsidR="00F5518D" w:rsidRPr="00FA3F63">
        <w:t>дминистрации городского поселения «</w:t>
      </w:r>
      <w:r w:rsidR="00440F14" w:rsidRPr="00FA3F63">
        <w:t>Поселок Беркакит</w:t>
      </w:r>
      <w:r w:rsidR="006E7A31" w:rsidRPr="00FA3F63">
        <w:t>» Нерюнгринского района за 2022</w:t>
      </w:r>
      <w:r w:rsidR="00F5518D" w:rsidRPr="00FA3F63">
        <w:t xml:space="preserve"> год.</w:t>
      </w:r>
    </w:p>
    <w:p w:rsidR="00D56453" w:rsidRPr="00FA3F63" w:rsidRDefault="00D56453" w:rsidP="00D56453">
      <w:pPr>
        <w:jc w:val="both"/>
      </w:pPr>
      <w:r w:rsidRPr="00FA3F63">
        <w:rPr>
          <w:b/>
        </w:rPr>
        <w:t>Основание для проведения контрольного мероприятия</w:t>
      </w:r>
      <w:r w:rsidRPr="00FA3F63">
        <w:t>: План работы Контрольно-счетной палаты муниципального образован</w:t>
      </w:r>
      <w:r w:rsidR="006E7A31" w:rsidRPr="00FA3F63">
        <w:t>ия «Нерюнгринский район» на 2023</w:t>
      </w:r>
      <w:r w:rsidRPr="00FA3F63">
        <w:t xml:space="preserve"> год.</w:t>
      </w:r>
    </w:p>
    <w:p w:rsidR="00D56453" w:rsidRPr="00FA3F63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FA3F63">
        <w:rPr>
          <w:b/>
        </w:rPr>
        <w:t>Цель контрольного мероприятия</w:t>
      </w:r>
      <w:r w:rsidRPr="00FA3F63">
        <w:t xml:space="preserve">: </w:t>
      </w:r>
      <w:r w:rsidRPr="00FA3F63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FA3F63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FA3F63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FA3F63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3F63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FA3F63">
        <w:rPr>
          <w:rFonts w:ascii="Times New Roman" w:hAnsi="Times New Roman"/>
          <w:sz w:val="24"/>
          <w:szCs w:val="24"/>
        </w:rPr>
        <w:t xml:space="preserve">: </w:t>
      </w:r>
      <w:r w:rsidRPr="00FA3F63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FA3F63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FA3F63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FA3F63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FA3F63" w:rsidRDefault="00D56453" w:rsidP="00D56453">
      <w:pPr>
        <w:jc w:val="both"/>
      </w:pPr>
      <w:r w:rsidRPr="00FA3F63">
        <w:rPr>
          <w:b/>
        </w:rPr>
        <w:t>Проверяемый период деятельности</w:t>
      </w:r>
      <w:r w:rsidR="006E7A31" w:rsidRPr="00FA3F63">
        <w:t>: с 01.01.2022 по 31.12.2022</w:t>
      </w:r>
      <w:r w:rsidRPr="00FA3F63">
        <w:t xml:space="preserve"> года.</w:t>
      </w:r>
    </w:p>
    <w:p w:rsidR="00572B29" w:rsidRPr="00FA3F63" w:rsidRDefault="00D56453" w:rsidP="00572B29">
      <w:pPr>
        <w:jc w:val="both"/>
        <w:rPr>
          <w:rFonts w:eastAsia="Calibri"/>
          <w:lang w:eastAsia="en-US"/>
        </w:rPr>
      </w:pPr>
      <w:r w:rsidRPr="00FA3F63">
        <w:rPr>
          <w:b/>
        </w:rPr>
        <w:t>Перечень проверенных учреждений</w:t>
      </w:r>
      <w:r w:rsidRPr="00FA3F63">
        <w:t xml:space="preserve">: </w:t>
      </w:r>
      <w:r w:rsidR="001A5D32" w:rsidRPr="00FA3F63">
        <w:t>А</w:t>
      </w:r>
      <w:r w:rsidR="00F5518D" w:rsidRPr="00FA3F63">
        <w:t xml:space="preserve">дминистрация городского поселения «Поселок </w:t>
      </w:r>
      <w:r w:rsidR="00440F14" w:rsidRPr="00FA3F63">
        <w:t>Беркакит</w:t>
      </w:r>
      <w:r w:rsidR="00F5518D" w:rsidRPr="00FA3F63">
        <w:t>» Нерюнгринского района</w:t>
      </w:r>
      <w:r w:rsidR="00572B29" w:rsidRPr="00FA3F63">
        <w:t>, подведомственные учреждения: МУК ДК</w:t>
      </w:r>
      <w:r w:rsidR="00572B29" w:rsidRPr="00FA3F63">
        <w:rPr>
          <w:rFonts w:eastAsia="Calibri"/>
          <w:lang w:eastAsia="en-US"/>
        </w:rPr>
        <w:t xml:space="preserve"> «Дружба» </w:t>
      </w:r>
      <w:proofErr w:type="spellStart"/>
      <w:r w:rsidR="00572B29" w:rsidRPr="00FA3F63">
        <w:rPr>
          <w:rFonts w:eastAsia="Calibri"/>
          <w:lang w:eastAsia="en-US"/>
        </w:rPr>
        <w:t>п</w:t>
      </w:r>
      <w:proofErr w:type="gramStart"/>
      <w:r w:rsidR="00572B29" w:rsidRPr="00FA3F63">
        <w:rPr>
          <w:rFonts w:eastAsia="Calibri"/>
          <w:lang w:eastAsia="en-US"/>
        </w:rPr>
        <w:t>.Б</w:t>
      </w:r>
      <w:proofErr w:type="gramEnd"/>
      <w:r w:rsidR="00572B29" w:rsidRPr="00FA3F63">
        <w:rPr>
          <w:rFonts w:eastAsia="Calibri"/>
          <w:lang w:eastAsia="en-US"/>
        </w:rPr>
        <w:t>еркакит</w:t>
      </w:r>
      <w:proofErr w:type="spellEnd"/>
      <w:r w:rsidR="00572B29" w:rsidRPr="00FA3F63">
        <w:rPr>
          <w:rFonts w:eastAsia="Calibri"/>
          <w:lang w:eastAsia="en-US"/>
        </w:rPr>
        <w:t xml:space="preserve">; МУК Краеведческий музей первостроителей БАМа </w:t>
      </w:r>
      <w:proofErr w:type="spellStart"/>
      <w:r w:rsidR="00572B29" w:rsidRPr="00FA3F63">
        <w:rPr>
          <w:rFonts w:eastAsia="Calibri"/>
          <w:lang w:eastAsia="en-US"/>
        </w:rPr>
        <w:t>п.Беркакит</w:t>
      </w:r>
      <w:proofErr w:type="spellEnd"/>
      <w:r w:rsidR="00572B29" w:rsidRPr="00FA3F63">
        <w:rPr>
          <w:rFonts w:eastAsia="Calibri"/>
          <w:lang w:eastAsia="en-US"/>
        </w:rPr>
        <w:t xml:space="preserve"> Нерюнгринского района.</w:t>
      </w:r>
    </w:p>
    <w:p w:rsidR="00D56453" w:rsidRPr="00FA3F63" w:rsidRDefault="00D56453" w:rsidP="001A5D32">
      <w:pPr>
        <w:ind w:firstLine="708"/>
        <w:jc w:val="both"/>
      </w:pPr>
      <w:r w:rsidRPr="00FA3F63">
        <w:rPr>
          <w:bCs/>
        </w:rPr>
        <w:t>Акт проверки подписан</w:t>
      </w:r>
      <w:r w:rsidR="001A5D32" w:rsidRPr="00FA3F63">
        <w:t xml:space="preserve"> А</w:t>
      </w:r>
      <w:r w:rsidR="00F5518D" w:rsidRPr="00FA3F63">
        <w:t xml:space="preserve">дминистрацией городского поселения «Поселок </w:t>
      </w:r>
      <w:r w:rsidR="00440F14" w:rsidRPr="00FA3F63">
        <w:t>Беркакит</w:t>
      </w:r>
      <w:r w:rsidR="00F5518D" w:rsidRPr="00FA3F63">
        <w:t>»</w:t>
      </w:r>
      <w:r w:rsidRPr="00FA3F63">
        <w:t xml:space="preserve"> без разногласий.</w:t>
      </w:r>
    </w:p>
    <w:p w:rsidR="00572B29" w:rsidRPr="00FA3F63" w:rsidRDefault="00572B29" w:rsidP="00572B29">
      <w:pPr>
        <w:tabs>
          <w:tab w:val="left" w:pos="10000"/>
        </w:tabs>
        <w:ind w:firstLine="709"/>
        <w:jc w:val="both"/>
        <w:rPr>
          <w:bCs/>
        </w:rPr>
      </w:pPr>
      <w:r w:rsidRPr="00FA3F63">
        <w:t>В ходе проверки документы предоставлялись своевременно, по письменным и устным запросам.</w:t>
      </w:r>
    </w:p>
    <w:p w:rsidR="00E150CE" w:rsidRPr="00FA3F63" w:rsidRDefault="00AA62C3" w:rsidP="00AA62C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Поселковой администрацией городского поселения «Поселок Беркакит»,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</w:t>
      </w:r>
    </w:p>
    <w:p w:rsidR="00AA62C3" w:rsidRPr="00FA3F63" w:rsidRDefault="00530729" w:rsidP="00AA62C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>Контрольно-счетной палатой МО «Нерюнгринский район» п</w:t>
      </w:r>
      <w:r w:rsidR="00AA62C3" w:rsidRPr="00FA3F63">
        <w:rPr>
          <w:rFonts w:eastAsia="Calibri"/>
          <w:lang w:eastAsia="en-US"/>
        </w:rPr>
        <w:t>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FA3F63" w:rsidRDefault="00D56453" w:rsidP="00D56453">
      <w:pPr>
        <w:jc w:val="both"/>
        <w:rPr>
          <w:b/>
        </w:rPr>
      </w:pPr>
      <w:r w:rsidRPr="00FA3F63">
        <w:rPr>
          <w:b/>
        </w:rPr>
        <w:t>II. Проверкой установлено следующее:</w:t>
      </w:r>
    </w:p>
    <w:p w:rsidR="00CB4750" w:rsidRPr="00FA3F63" w:rsidRDefault="00CB4750" w:rsidP="00CB4750">
      <w:pPr>
        <w:ind w:firstLine="709"/>
        <w:jc w:val="both"/>
      </w:pPr>
      <w:r w:rsidRPr="00FA3F63">
        <w:t xml:space="preserve">В соответствии со ст. 6 БК РФ, Положением утвержденным решением Беркакитского поселкового Совета депутатов от 28.04.2020 года № 5-37, администрация городского поселения «Поселок Беркакит» является главным распорядителем бюджетных </w:t>
      </w:r>
      <w:r w:rsidRPr="00FA3F63">
        <w:lastRenderedPageBreak/>
        <w:t xml:space="preserve">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651. </w:t>
      </w:r>
      <w:r w:rsidRPr="00FA3F63">
        <w:rPr>
          <w:u w:val="single"/>
        </w:rPr>
        <w:t>Подведомственные учреждения</w:t>
      </w:r>
      <w:r w:rsidRPr="00FA3F63">
        <w:t>:</w:t>
      </w:r>
    </w:p>
    <w:p w:rsidR="00CB4750" w:rsidRPr="00FA3F63" w:rsidRDefault="00CB4750" w:rsidP="00CB4750">
      <w:pPr>
        <w:suppressAutoHyphens w:val="0"/>
        <w:jc w:val="both"/>
      </w:pPr>
      <w:r w:rsidRPr="00FA3F63">
        <w:rPr>
          <w:rFonts w:eastAsia="Calibri"/>
          <w:lang w:eastAsia="en-US"/>
        </w:rPr>
        <w:t xml:space="preserve">-   Муниципальное учреждение культуры Дом культуры «Дружба» </w:t>
      </w:r>
      <w:proofErr w:type="spellStart"/>
      <w:r w:rsidRPr="00FA3F63">
        <w:rPr>
          <w:rFonts w:eastAsia="Calibri"/>
          <w:lang w:eastAsia="en-US"/>
        </w:rPr>
        <w:t>п</w:t>
      </w:r>
      <w:proofErr w:type="gramStart"/>
      <w:r w:rsidRPr="00FA3F63">
        <w:rPr>
          <w:rFonts w:eastAsia="Calibri"/>
          <w:lang w:eastAsia="en-US"/>
        </w:rPr>
        <w:t>.Б</w:t>
      </w:r>
      <w:proofErr w:type="gramEnd"/>
      <w:r w:rsidRPr="00FA3F63">
        <w:rPr>
          <w:rFonts w:eastAsia="Calibri"/>
          <w:lang w:eastAsia="en-US"/>
        </w:rPr>
        <w:t>еркакит</w:t>
      </w:r>
      <w:proofErr w:type="spellEnd"/>
      <w:r w:rsidRPr="00FA3F63">
        <w:rPr>
          <w:rFonts w:eastAsia="Calibri"/>
          <w:lang w:eastAsia="en-US"/>
        </w:rPr>
        <w:t>;</w:t>
      </w:r>
    </w:p>
    <w:p w:rsidR="00AB7234" w:rsidRPr="00FA3F63" w:rsidRDefault="00CB4750" w:rsidP="00AA62C3">
      <w:pPr>
        <w:suppressAutoHyphens w:val="0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- Муниципальное учреждение культуры Краеведческий музей первостроителей БАМа </w:t>
      </w:r>
      <w:proofErr w:type="spellStart"/>
      <w:r w:rsidRPr="00FA3F63">
        <w:rPr>
          <w:rFonts w:eastAsia="Calibri"/>
          <w:lang w:eastAsia="en-US"/>
        </w:rPr>
        <w:t>п</w:t>
      </w:r>
      <w:proofErr w:type="gramStart"/>
      <w:r w:rsidRPr="00FA3F63">
        <w:rPr>
          <w:rFonts w:eastAsia="Calibri"/>
          <w:lang w:eastAsia="en-US"/>
        </w:rPr>
        <w:t>.Б</w:t>
      </w:r>
      <w:proofErr w:type="gramEnd"/>
      <w:r w:rsidRPr="00FA3F63">
        <w:rPr>
          <w:rFonts w:eastAsia="Calibri"/>
          <w:lang w:eastAsia="en-US"/>
        </w:rPr>
        <w:t>еркакит</w:t>
      </w:r>
      <w:proofErr w:type="spellEnd"/>
      <w:r w:rsidRPr="00FA3F63">
        <w:rPr>
          <w:rFonts w:eastAsia="Calibri"/>
          <w:lang w:eastAsia="en-US"/>
        </w:rPr>
        <w:t xml:space="preserve"> Нерюнгринского района.</w:t>
      </w:r>
    </w:p>
    <w:p w:rsidR="00CB4750" w:rsidRPr="00FA3F63" w:rsidRDefault="00CB4750" w:rsidP="00CB4750">
      <w:pPr>
        <w:suppressAutoHyphens w:val="0"/>
        <w:ind w:firstLine="709"/>
        <w:jc w:val="both"/>
        <w:rPr>
          <w:lang w:eastAsia="ru-RU"/>
        </w:rPr>
      </w:pPr>
      <w:r w:rsidRPr="00FA3F63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FA3F63" w:rsidRDefault="00CB4750" w:rsidP="00021E21">
      <w:pPr>
        <w:suppressAutoHyphens w:val="0"/>
        <w:ind w:firstLine="709"/>
        <w:jc w:val="both"/>
        <w:rPr>
          <w:lang w:eastAsia="ru-RU"/>
        </w:rPr>
      </w:pPr>
      <w:r w:rsidRPr="00FA3F63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  <w:bookmarkStart w:id="0" w:name="_GoBack"/>
      <w:bookmarkEnd w:id="0"/>
    </w:p>
    <w:p w:rsidR="001C7C7C" w:rsidRPr="00FA3F63" w:rsidRDefault="00D56453" w:rsidP="005250BE">
      <w:pPr>
        <w:ind w:firstLine="709"/>
        <w:jc w:val="both"/>
      </w:pPr>
      <w:r w:rsidRPr="00FA3F63">
        <w:rPr>
          <w:b/>
        </w:rPr>
        <w:t>III</w:t>
      </w:r>
      <w:r w:rsidRPr="00FA3F63">
        <w:t xml:space="preserve">. </w:t>
      </w:r>
      <w:r w:rsidRPr="00FA3F63">
        <w:rPr>
          <w:b/>
        </w:rPr>
        <w:t>Выводы:</w:t>
      </w:r>
    </w:p>
    <w:p w:rsidR="00AA62C3" w:rsidRPr="00FA3F63" w:rsidRDefault="00AA62C3" w:rsidP="00AA62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FA3F63">
        <w:rPr>
          <w:rFonts w:eastAsia="Calibri"/>
          <w:lang w:eastAsia="en-US"/>
        </w:rPr>
        <w:t>По результатам проверки годовой бюджетной отчетности Поселковой  администрации городского поселения «Поселок Беркакит» Нерюнгринского района, проверкой было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AA62C3" w:rsidRPr="00FA3F63" w:rsidRDefault="00AA62C3" w:rsidP="00AA62C3">
      <w:pPr>
        <w:suppressAutoHyphens w:val="0"/>
        <w:ind w:firstLine="708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В нарушение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 </w:t>
      </w:r>
    </w:p>
    <w:p w:rsidR="00AA62C3" w:rsidRPr="00FA3F63" w:rsidRDefault="00AA62C3" w:rsidP="00AA62C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A3F63">
        <w:rPr>
          <w:rFonts w:eastAsiaTheme="minorHAnsi"/>
          <w:lang w:eastAsia="en-US"/>
        </w:rPr>
        <w:t>Контрольные  соотношения между формами годовой бухгалтерской (бюджетной) отчетности выдержаны не в полной мере.</w:t>
      </w:r>
    </w:p>
    <w:p w:rsidR="003504CD" w:rsidRPr="00FA3F63" w:rsidRDefault="003504CD" w:rsidP="003504CD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FA3F63">
        <w:rPr>
          <w:rFonts w:eastAsia="Calibri"/>
          <w:b/>
          <w:shd w:val="clear" w:color="auto" w:fill="FFFFFF"/>
          <w:lang w:eastAsia="en-US"/>
        </w:rPr>
        <w:t>В нарушение</w:t>
      </w:r>
      <w:r w:rsidRPr="00FA3F63">
        <w:rPr>
          <w:rFonts w:eastAsia="Calibri"/>
          <w:shd w:val="clear" w:color="auto" w:fill="FFFFFF"/>
          <w:lang w:eastAsia="en-US"/>
        </w:rPr>
        <w:t xml:space="preserve"> пункта 143 Приказа Минфина РФ от 1 декабря 2010 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FA3F63">
        <w:rPr>
          <w:rFonts w:eastAsia="Calibri"/>
          <w:lang w:eastAsia="en-US"/>
        </w:rPr>
        <w:t xml:space="preserve">показатели Реестра муниципального имущества городского поселения «Поселок Беркакит» Нерюнгринского района </w:t>
      </w:r>
      <w:r w:rsidRPr="00FA3F63">
        <w:rPr>
          <w:rFonts w:eastAsia="Calibri"/>
          <w:b/>
          <w:lang w:eastAsia="en-US"/>
        </w:rPr>
        <w:t>не соответствуют</w:t>
      </w:r>
      <w:r w:rsidRPr="00FA3F63">
        <w:rPr>
          <w:rFonts w:eastAsia="Calibri"/>
          <w:lang w:eastAsia="en-US"/>
        </w:rPr>
        <w:t xml:space="preserve"> показателям сведений о</w:t>
      </w:r>
      <w:proofErr w:type="gramEnd"/>
      <w:r w:rsidRPr="00FA3F63">
        <w:rPr>
          <w:rFonts w:eastAsia="Calibri"/>
          <w:lang w:eastAsia="en-US"/>
        </w:rPr>
        <w:t xml:space="preserve"> </w:t>
      </w:r>
      <w:proofErr w:type="gramStart"/>
      <w:r w:rsidRPr="00FA3F63">
        <w:rPr>
          <w:rFonts w:eastAsia="Calibri"/>
          <w:lang w:eastAsia="en-US"/>
        </w:rPr>
        <w:t>движении</w:t>
      </w:r>
      <w:proofErr w:type="gramEnd"/>
      <w:r w:rsidRPr="00FA3F63">
        <w:rPr>
          <w:rFonts w:eastAsia="Calibri"/>
          <w:lang w:eastAsia="en-US"/>
        </w:rPr>
        <w:t xml:space="preserve"> нефинансовых активов ф.0503168, Баланса ф. 0503130. </w:t>
      </w:r>
    </w:p>
    <w:p w:rsidR="00DC7014" w:rsidRPr="00FA3F63" w:rsidRDefault="00DC7014" w:rsidP="00DC7014">
      <w:pPr>
        <w:keepNext/>
        <w:keepLines/>
        <w:suppressAutoHyphens w:val="0"/>
        <w:ind w:firstLine="709"/>
        <w:jc w:val="both"/>
        <w:outlineLvl w:val="1"/>
        <w:rPr>
          <w:rFonts w:eastAsiaTheme="majorEastAsia"/>
          <w:bCs/>
          <w:lang w:eastAsia="en-US"/>
        </w:rPr>
      </w:pPr>
      <w:r w:rsidRPr="00FA3F63">
        <w:rPr>
          <w:rFonts w:eastAsiaTheme="majorEastAsia"/>
          <w:bCs/>
          <w:shd w:val="clear" w:color="auto" w:fill="FFFFFF"/>
          <w:lang w:eastAsia="en-US"/>
        </w:rPr>
        <w:t>В нарушение пункта 173</w:t>
      </w:r>
      <w:r w:rsidRPr="00FA3F63">
        <w:rPr>
          <w:rFonts w:eastAsiaTheme="minorHAnsi"/>
          <w:bCs/>
          <w:lang w:eastAsia="en-US"/>
        </w:rPr>
        <w:t xml:space="preserve"> Приказа Минфина России от 28.12.2010 № 191н</w:t>
      </w:r>
      <w:r w:rsidRPr="00FA3F63">
        <w:rPr>
          <w:rFonts w:eastAsiaTheme="minorHAnsi" w:cstheme="majorBidi"/>
          <w:bCs/>
          <w:lang w:eastAsia="en-US"/>
        </w:rPr>
        <w:t xml:space="preserve">, </w:t>
      </w:r>
      <w:r w:rsidRPr="00FA3F63">
        <w:rPr>
          <w:rFonts w:ascii="PT Serif" w:eastAsiaTheme="majorEastAsia" w:hAnsi="PT Serif" w:cstheme="majorBidi"/>
          <w:bCs/>
          <w:sz w:val="23"/>
          <w:szCs w:val="23"/>
          <w:shd w:val="clear" w:color="auto" w:fill="FFFFFF"/>
          <w:lang w:eastAsia="en-US"/>
        </w:rPr>
        <w:t xml:space="preserve">сведения об остатках денежных средств во временном распоряжении </w:t>
      </w:r>
      <w:r w:rsidRPr="00FA3F63">
        <w:rPr>
          <w:rFonts w:eastAsiaTheme="majorEastAsia"/>
          <w:bCs/>
          <w:lang w:eastAsia="en-US"/>
        </w:rPr>
        <w:t>в Свед</w:t>
      </w:r>
      <w:r w:rsidR="005250BE" w:rsidRPr="00FA3F63">
        <w:rPr>
          <w:rFonts w:eastAsiaTheme="majorEastAsia"/>
          <w:bCs/>
          <w:lang w:eastAsia="en-US"/>
        </w:rPr>
        <w:t>ениях ф.0503178 отражены</w:t>
      </w:r>
      <w:r w:rsidRPr="00FA3F63">
        <w:rPr>
          <w:rFonts w:eastAsiaTheme="majorEastAsia"/>
          <w:bCs/>
          <w:lang w:eastAsia="en-US"/>
        </w:rPr>
        <w:t xml:space="preserve"> </w:t>
      </w:r>
      <w:proofErr w:type="gramStart"/>
      <w:r w:rsidRPr="00FA3F63">
        <w:rPr>
          <w:rFonts w:eastAsiaTheme="majorEastAsia"/>
          <w:bCs/>
          <w:lang w:eastAsia="en-US"/>
        </w:rPr>
        <w:t>не верно</w:t>
      </w:r>
      <w:proofErr w:type="gramEnd"/>
      <w:r w:rsidRPr="00FA3F63">
        <w:rPr>
          <w:rFonts w:eastAsiaTheme="majorEastAsia"/>
          <w:bCs/>
          <w:lang w:eastAsia="en-US"/>
        </w:rPr>
        <w:t xml:space="preserve"> и не соответствуют фактическим данным об остатках денежных средств во временном распоряжении на банковских счетах в кредитной организации. </w:t>
      </w:r>
    </w:p>
    <w:p w:rsidR="00DC7014" w:rsidRPr="00FA3F63" w:rsidRDefault="00DC7014" w:rsidP="00DC7014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FA3F63">
        <w:rPr>
          <w:rFonts w:eastAsia="Calibri"/>
          <w:lang w:eastAsia="en-US"/>
        </w:rPr>
        <w:t xml:space="preserve"> </w:t>
      </w:r>
      <w:proofErr w:type="gramStart"/>
      <w:r w:rsidRPr="00FA3F63">
        <w:rPr>
          <w:rFonts w:eastAsia="Calibri"/>
          <w:lang w:eastAsia="en-US"/>
        </w:rPr>
        <w:t>В нарушение пункта 42</w:t>
      </w:r>
      <w:r w:rsidRPr="00FA3F63">
        <w:rPr>
          <w:rFonts w:eastAsia="Calibri"/>
          <w:shd w:val="clear" w:color="auto" w:fill="FFFFFF"/>
          <w:lang w:eastAsia="en-US"/>
        </w:rPr>
        <w:t xml:space="preserve"> Приказа Минфина РФ от 06.12.2010 г. № 162н, статьи 13  Федерального закона от 06.12.2011 г. № 402-ФЗ "О бухгалтерском учете»,  </w:t>
      </w:r>
      <w:r w:rsidRPr="00FA3F63">
        <w:rPr>
          <w:rFonts w:eastAsia="Calibri"/>
          <w:lang w:eastAsia="en-US"/>
        </w:rPr>
        <w:t xml:space="preserve">Поселковой администрацией городского поселения «Поселок Беркакит» Нерюнгринского района </w:t>
      </w:r>
      <w:r w:rsidRPr="00FA3F63">
        <w:rPr>
          <w:rFonts w:eastAsia="Calibri"/>
          <w:shd w:val="clear" w:color="auto" w:fill="FFFFFF"/>
          <w:lang w:eastAsia="en-US"/>
        </w:rPr>
        <w:t>для учета операций по движению денежных средств, поступающих во временное распоряжение учреждения на лицевой счет, открытый в органе казначейства, применен некорректный счет бюджетного учета, что привело к искажению достоверности бухгалтерской</w:t>
      </w:r>
      <w:proofErr w:type="gramEnd"/>
      <w:r w:rsidRPr="00FA3F63">
        <w:rPr>
          <w:rFonts w:eastAsia="Calibri"/>
          <w:shd w:val="clear" w:color="auto" w:fill="FFFFFF"/>
          <w:lang w:eastAsia="en-US"/>
        </w:rPr>
        <w:t xml:space="preserve"> (финансовой) и бюджетной отчетности.</w:t>
      </w:r>
    </w:p>
    <w:p w:rsidR="00824B0C" w:rsidRPr="00FA3F63" w:rsidRDefault="00824B0C" w:rsidP="00824B0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3F63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 xml:space="preserve">В годовой бюджетной отчетности Муниципального учреждения культуры Дом культуры «Дружба» п. Беркакит имеют место показатели, не соответствующие регистрам бюджетного учета. </w:t>
      </w:r>
      <w:proofErr w:type="gramStart"/>
      <w:r w:rsidRPr="00FA3F63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 xml:space="preserve">В сведениях по кредиторской задолженности </w:t>
      </w:r>
      <w:r w:rsidRPr="00FA3F63">
        <w:rPr>
          <w:rFonts w:ascii="PT Serif" w:eastAsia="Calibri" w:hAnsi="PT Serif"/>
          <w:sz w:val="23"/>
          <w:szCs w:val="23"/>
          <w:u w:val="single"/>
          <w:shd w:val="clear" w:color="auto" w:fill="FFFFFF"/>
          <w:lang w:eastAsia="en-US"/>
        </w:rPr>
        <w:t>ф.0503169</w:t>
      </w:r>
      <w:r w:rsidRPr="00FA3F63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 xml:space="preserve"> </w:t>
      </w:r>
      <w:r w:rsidRPr="00FA3F63">
        <w:rPr>
          <w:rFonts w:eastAsia="Calibri"/>
          <w:shd w:val="clear" w:color="auto" w:fill="FFFFFF"/>
          <w:lang w:eastAsia="en-US"/>
        </w:rPr>
        <w:t>показатели сумм, зарезервированных в целях равномерного включения расходов на финансовый результат учреждения, по обязательствам, неопределенным по величине и (или) времени выполнения, принимаемые к бухгалтерскому учету в соответствии с положениями СГС «Резервы»</w:t>
      </w:r>
      <w:r w:rsidRPr="00FA3F63">
        <w:rPr>
          <w:rFonts w:eastAsia="Calibri"/>
          <w:lang w:eastAsia="en-US"/>
        </w:rPr>
        <w:t xml:space="preserve"> от 05.08.2019 г. № 02-07-07/58716</w:t>
      </w:r>
      <w:r w:rsidRPr="00FA3F6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A3F63">
        <w:rPr>
          <w:rFonts w:eastAsia="Calibri"/>
          <w:lang w:eastAsia="en-US"/>
        </w:rPr>
        <w:t>по счету 401.60 «Резервы предстоящих расходов», имеют отклонение с данными Главной книги МУК ДК «Дружба» п. Беркакит</w:t>
      </w:r>
      <w:proofErr w:type="gramEnd"/>
      <w:r w:rsidRPr="00FA3F63">
        <w:rPr>
          <w:rFonts w:eastAsia="Calibri"/>
          <w:lang w:eastAsia="en-US"/>
        </w:rPr>
        <w:t xml:space="preserve"> на начало 2022 года и на конец отчетного периода – 975 658,44 рублей.</w:t>
      </w:r>
    </w:p>
    <w:p w:rsidR="00824B0C" w:rsidRPr="00FA3F63" w:rsidRDefault="00824B0C" w:rsidP="00824B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FA3F63">
        <w:rPr>
          <w:rFonts w:eastAsiaTheme="minorHAnsi" w:cstheme="minorBidi"/>
          <w:lang w:eastAsia="en-US"/>
        </w:rPr>
        <w:lastRenderedPageBreak/>
        <w:t xml:space="preserve"> Несоответствие показателей отчетности в ф.0503169 «Сведения по дебиторской и кредиторской задолженности» МУК ДК «Дружба» п. Беркакит показателям регистров бюджетного учета и данным Главной книги является нарушением пункта 7 Приказа Минфина России от 28.12.2010 № 191н.                                                                                                                                     </w:t>
      </w:r>
    </w:p>
    <w:p w:rsidR="003504CD" w:rsidRPr="00FA3F63" w:rsidRDefault="00824B0C" w:rsidP="00824B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FA3F63">
        <w:rPr>
          <w:rFonts w:eastAsiaTheme="minorHAnsi" w:cstheme="minorBidi"/>
          <w:lang w:eastAsia="en-US"/>
        </w:rPr>
        <w:t>Нарушения, установленные при проверке отчетности получателя бюджетных средств,  повлияли на достоверность соответствующих показателей консолидированной бюджетной отчетности бюджета городского поселения «Поселок Беркакит» Нерюнгринского района.</w:t>
      </w:r>
    </w:p>
    <w:p w:rsidR="00A841D0" w:rsidRPr="00FA3F63" w:rsidRDefault="00A841D0" w:rsidP="00824B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Объем проверенных средств составил – </w:t>
      </w:r>
      <w:r w:rsidR="00D2252E" w:rsidRPr="00FA3F63">
        <w:rPr>
          <w:rFonts w:eastAsia="Calibri"/>
          <w:lang w:eastAsia="en-US"/>
        </w:rPr>
        <w:t>197 095,0</w:t>
      </w:r>
      <w:r w:rsidRPr="00FA3F63">
        <w:rPr>
          <w:rFonts w:eastAsia="Calibri"/>
          <w:lang w:eastAsia="en-US"/>
        </w:rPr>
        <w:t xml:space="preserve"> тыс. рублей, в том числе по доходам – </w:t>
      </w:r>
      <w:r w:rsidR="00D2252E" w:rsidRPr="00FA3F63">
        <w:t>113 068,8</w:t>
      </w:r>
      <w:r w:rsidRPr="00FA3F63">
        <w:rPr>
          <w:lang w:eastAsia="ru-RU"/>
        </w:rPr>
        <w:t xml:space="preserve"> </w:t>
      </w:r>
      <w:r w:rsidRPr="00FA3F63">
        <w:rPr>
          <w:rFonts w:eastAsia="Calibri"/>
          <w:lang w:eastAsia="en-US"/>
        </w:rPr>
        <w:t xml:space="preserve">тыс. рублей и по расходам – </w:t>
      </w:r>
      <w:r w:rsidR="00D2252E" w:rsidRPr="00FA3F63">
        <w:t>84 026,2</w:t>
      </w:r>
      <w:r w:rsidRPr="00FA3F63">
        <w:t xml:space="preserve"> </w:t>
      </w:r>
      <w:r w:rsidRPr="00FA3F63">
        <w:rPr>
          <w:rFonts w:eastAsia="Calibri"/>
          <w:lang w:eastAsia="en-US"/>
        </w:rPr>
        <w:t xml:space="preserve">тыс. рублей. </w:t>
      </w:r>
    </w:p>
    <w:p w:rsidR="00D56453" w:rsidRPr="00FA3F63" w:rsidRDefault="00D56453" w:rsidP="00D56453">
      <w:pPr>
        <w:jc w:val="both"/>
        <w:rPr>
          <w:b/>
        </w:rPr>
      </w:pPr>
      <w:r w:rsidRPr="00FA3F63">
        <w:rPr>
          <w:b/>
        </w:rPr>
        <w:t>IV. Предложения (рекомендации):</w:t>
      </w:r>
    </w:p>
    <w:p w:rsidR="00D56453" w:rsidRPr="00FA3F63" w:rsidRDefault="00D56453" w:rsidP="00D56453">
      <w:pPr>
        <w:jc w:val="both"/>
        <w:rPr>
          <w:rFonts w:eastAsiaTheme="minorHAnsi"/>
          <w:lang w:eastAsia="en-US"/>
        </w:rPr>
      </w:pPr>
      <w:r w:rsidRPr="00FA3F63">
        <w:t xml:space="preserve">1. Направить информацию по результатам проверки </w:t>
      </w:r>
      <w:r w:rsidR="00AB609E" w:rsidRPr="00FA3F63">
        <w:t xml:space="preserve">Главе городского поселения «Поселок </w:t>
      </w:r>
      <w:r w:rsidR="003262DD" w:rsidRPr="00FA3F63">
        <w:t>Беркакит</w:t>
      </w:r>
      <w:r w:rsidR="00AB609E" w:rsidRPr="00FA3F63">
        <w:t>» Нерюнгринского района Республики Саха (Якутия).</w:t>
      </w:r>
    </w:p>
    <w:p w:rsidR="00D56453" w:rsidRPr="00FA3F63" w:rsidRDefault="00D56453" w:rsidP="00D56453">
      <w:pPr>
        <w:jc w:val="both"/>
      </w:pPr>
      <w:r w:rsidRPr="00FA3F63"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B04EE1" w:rsidRPr="00FA3F63">
        <w:t>от 17.11.2021 № 5-25</w:t>
      </w:r>
      <w:r w:rsidRPr="00FA3F63">
        <w:t xml:space="preserve">, направить в адрес </w:t>
      </w:r>
      <w:r w:rsidR="00F57F2F" w:rsidRPr="00FA3F63">
        <w:t>А</w:t>
      </w:r>
      <w:r w:rsidR="00AB609E" w:rsidRPr="00FA3F63">
        <w:t xml:space="preserve">дминистрации городского поселения «Поселок </w:t>
      </w:r>
      <w:r w:rsidR="003262DD" w:rsidRPr="00FA3F63">
        <w:t>Беркакит</w:t>
      </w:r>
      <w:r w:rsidR="00AB609E" w:rsidRPr="00FA3F63">
        <w:t>» представление.</w:t>
      </w:r>
    </w:p>
    <w:p w:rsidR="00D56453" w:rsidRPr="00FA3F63" w:rsidRDefault="00D56453" w:rsidP="00D56453">
      <w:pPr>
        <w:jc w:val="both"/>
      </w:pPr>
      <w:r w:rsidRPr="00FA3F63"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FA3F63" w:rsidRDefault="00D56453" w:rsidP="00D56453">
      <w:pPr>
        <w:jc w:val="both"/>
      </w:pPr>
    </w:p>
    <w:p w:rsidR="00D56453" w:rsidRPr="00FA3F63" w:rsidRDefault="00D56453" w:rsidP="00D56453">
      <w:pPr>
        <w:jc w:val="both"/>
      </w:pPr>
    </w:p>
    <w:p w:rsidR="00D56453" w:rsidRPr="00FA3F63" w:rsidRDefault="00D56453" w:rsidP="00D56453">
      <w:pPr>
        <w:jc w:val="both"/>
      </w:pPr>
    </w:p>
    <w:p w:rsidR="00D56453" w:rsidRPr="00FA3F63" w:rsidRDefault="00FA3F63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</w:t>
      </w:r>
      <w:r w:rsidR="00D01A85">
        <w:rPr>
          <w:rFonts w:eastAsia="Calibri"/>
          <w:lang w:eastAsia="en-US"/>
        </w:rPr>
        <w:t>нспектор</w:t>
      </w:r>
    </w:p>
    <w:p w:rsidR="00D56453" w:rsidRPr="00FA3F63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FA3F63">
        <w:rPr>
          <w:rFonts w:eastAsia="Calibri"/>
          <w:lang w:eastAsia="en-US"/>
        </w:rPr>
        <w:t xml:space="preserve">Контрольно-счетной палаты </w:t>
      </w:r>
    </w:p>
    <w:p w:rsidR="00D56453" w:rsidRPr="00FA3F63" w:rsidRDefault="00D56453" w:rsidP="00D01A85">
      <w:pPr>
        <w:suppressAutoHyphens w:val="0"/>
        <w:jc w:val="both"/>
      </w:pPr>
      <w:r w:rsidRPr="00FA3F63">
        <w:rPr>
          <w:rFonts w:eastAsia="Calibri"/>
          <w:lang w:eastAsia="en-US"/>
        </w:rPr>
        <w:t>МО «Нерюнгринский район»</w:t>
      </w:r>
      <w:r w:rsidRPr="00FA3F63">
        <w:rPr>
          <w:rFonts w:eastAsia="Calibri"/>
          <w:lang w:eastAsia="en-US"/>
        </w:rPr>
        <w:tab/>
      </w:r>
      <w:r w:rsidRPr="00FA3F63">
        <w:rPr>
          <w:rFonts w:eastAsia="Calibri"/>
          <w:lang w:eastAsia="en-US"/>
        </w:rPr>
        <w:tab/>
      </w:r>
      <w:r w:rsidRPr="00FA3F63">
        <w:rPr>
          <w:rFonts w:eastAsia="Calibri"/>
          <w:lang w:eastAsia="en-US"/>
        </w:rPr>
        <w:tab/>
      </w:r>
      <w:r w:rsidRPr="00FA3F63">
        <w:rPr>
          <w:rFonts w:eastAsia="Calibri"/>
          <w:lang w:eastAsia="en-US"/>
        </w:rPr>
        <w:tab/>
      </w:r>
      <w:r w:rsidRPr="00FA3F63">
        <w:rPr>
          <w:rFonts w:eastAsia="Calibri"/>
          <w:lang w:eastAsia="en-US"/>
        </w:rPr>
        <w:tab/>
        <w:t xml:space="preserve">              </w:t>
      </w:r>
      <w:r w:rsidR="00D01A85">
        <w:rPr>
          <w:rFonts w:eastAsia="Calibri"/>
          <w:lang w:eastAsia="en-US"/>
        </w:rPr>
        <w:t>Е.Г.Леончик</w:t>
      </w:r>
    </w:p>
    <w:p w:rsidR="00AB609E" w:rsidRPr="00FA3F63" w:rsidRDefault="00AB609E">
      <w:pPr>
        <w:jc w:val="both"/>
      </w:pPr>
    </w:p>
    <w:sectPr w:rsidR="00AB609E" w:rsidRPr="00F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21E21"/>
    <w:rsid w:val="000271E3"/>
    <w:rsid w:val="0014189C"/>
    <w:rsid w:val="001A5D32"/>
    <w:rsid w:val="001C7C7C"/>
    <w:rsid w:val="001F219F"/>
    <w:rsid w:val="003262DD"/>
    <w:rsid w:val="00341E67"/>
    <w:rsid w:val="003504CD"/>
    <w:rsid w:val="003B1935"/>
    <w:rsid w:val="00440F14"/>
    <w:rsid w:val="004D3AF7"/>
    <w:rsid w:val="005250BE"/>
    <w:rsid w:val="00530729"/>
    <w:rsid w:val="00551420"/>
    <w:rsid w:val="00572B29"/>
    <w:rsid w:val="005F3890"/>
    <w:rsid w:val="00601C7D"/>
    <w:rsid w:val="006A328F"/>
    <w:rsid w:val="006E7A31"/>
    <w:rsid w:val="00733186"/>
    <w:rsid w:val="007F5999"/>
    <w:rsid w:val="008110B9"/>
    <w:rsid w:val="00824B0C"/>
    <w:rsid w:val="00853B6E"/>
    <w:rsid w:val="009812B3"/>
    <w:rsid w:val="009F6FF1"/>
    <w:rsid w:val="00A120C7"/>
    <w:rsid w:val="00A841D0"/>
    <w:rsid w:val="00AA62C3"/>
    <w:rsid w:val="00AB609E"/>
    <w:rsid w:val="00AB7234"/>
    <w:rsid w:val="00B04EE1"/>
    <w:rsid w:val="00C26A73"/>
    <w:rsid w:val="00CB4750"/>
    <w:rsid w:val="00D01A85"/>
    <w:rsid w:val="00D2252E"/>
    <w:rsid w:val="00D56453"/>
    <w:rsid w:val="00DC7014"/>
    <w:rsid w:val="00E150CE"/>
    <w:rsid w:val="00F5518D"/>
    <w:rsid w:val="00F57F2F"/>
    <w:rsid w:val="00F75666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iPriority w:val="99"/>
    <w:rsid w:val="00AB723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iPriority w:val="99"/>
    <w:rsid w:val="00AB723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1BD6-FE9F-464C-96B3-E5CBCE6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2024-03-05T05:26:00Z</cp:lastPrinted>
  <dcterms:created xsi:type="dcterms:W3CDTF">2021-04-09T01:19:00Z</dcterms:created>
  <dcterms:modified xsi:type="dcterms:W3CDTF">2024-07-27T08:42:00Z</dcterms:modified>
</cp:coreProperties>
</file>